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62" w:type="dxa"/>
        <w:tblInd w:w="-1139" w:type="dxa"/>
        <w:tblLook w:val="04A0" w:firstRow="1" w:lastRow="0" w:firstColumn="1" w:lastColumn="0" w:noHBand="0" w:noVBand="1"/>
      </w:tblPr>
      <w:tblGrid>
        <w:gridCol w:w="5245"/>
        <w:gridCol w:w="5103"/>
        <w:gridCol w:w="714"/>
      </w:tblGrid>
      <w:tr w:rsidR="007A3390" w:rsidTr="002215E8">
        <w:trPr>
          <w:trHeight w:val="614"/>
        </w:trPr>
        <w:tc>
          <w:tcPr>
            <w:tcW w:w="11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3390" w:rsidRPr="00AD5617" w:rsidRDefault="008A4346" w:rsidP="008A4346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36"/>
              </w:rPr>
              <w:t>Прайс Ультразвуковых Исследований ( УЗИ)</w:t>
            </w:r>
          </w:p>
        </w:tc>
      </w:tr>
      <w:tr w:rsidR="000D2225" w:rsidTr="000D2225">
        <w:trPr>
          <w:trHeight w:val="3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225" w:rsidRPr="000D2225" w:rsidRDefault="000D2225" w:rsidP="007A3390">
            <w:pPr>
              <w:jc w:val="center"/>
              <w:rPr>
                <w:rFonts w:ascii="Arial" w:hAnsi="Arial" w:cs="Arial"/>
                <w:sz w:val="28"/>
              </w:rPr>
            </w:pPr>
            <w:r w:rsidRPr="000D2225">
              <w:rPr>
                <w:rFonts w:ascii="Arial" w:hAnsi="Arial" w:cs="Arial"/>
                <w:sz w:val="28"/>
              </w:rPr>
              <w:t>Название</w:t>
            </w:r>
            <w:bookmarkStart w:id="0" w:name="_GoBack"/>
            <w:bookmarkEnd w:id="0"/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225" w:rsidRPr="000D2225" w:rsidRDefault="000D2225" w:rsidP="007A3390">
            <w:pPr>
              <w:jc w:val="center"/>
              <w:rPr>
                <w:rFonts w:ascii="Arial" w:hAnsi="Arial" w:cs="Arial"/>
                <w:sz w:val="28"/>
              </w:rPr>
            </w:pPr>
            <w:r w:rsidRPr="000D2225">
              <w:rPr>
                <w:rFonts w:ascii="Arial" w:hAnsi="Arial" w:cs="Arial"/>
                <w:sz w:val="28"/>
              </w:rPr>
              <w:t>Подготовка</w:t>
            </w:r>
          </w:p>
        </w:tc>
      </w:tr>
      <w:tr w:rsidR="00663BF7" w:rsidTr="002215E8">
        <w:trPr>
          <w:trHeight w:val="360"/>
        </w:trPr>
        <w:tc>
          <w:tcPr>
            <w:tcW w:w="11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BF7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Органы брюшной полости (ОБП)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shd w:val="clear" w:color="auto" w:fill="FFFFFF" w:themeFill="background1"/>
              </w:rPr>
              <w:t>Ультразвуковое исследование органов брюшной полости (поджелудочная железа, печень, желчный пузырь, селезенка)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547F" w:rsidRPr="00AD5617" w:rsidRDefault="005F7B55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Натощак/полный голод 7 часов</w:t>
            </w:r>
            <w:r w:rsidRPr="00AD5617">
              <w:rPr>
                <w:rFonts w:ascii="Arial" w:hAnsi="Arial" w:cs="Arial"/>
              </w:rPr>
              <w:br/>
              <w:t>(детям 4 часа), исключить газообразующие продукты(</w:t>
            </w:r>
            <w:r w:rsidRPr="00AD5617">
              <w:rPr>
                <w:rFonts w:ascii="Arial" w:hAnsi="Arial" w:cs="Arial"/>
                <w:color w:val="000000"/>
                <w:shd w:val="clear" w:color="auto" w:fill="FFFFFF"/>
              </w:rPr>
              <w:t>молоко, черный хлеб, зелень, бобовые, яблоки, капусту, виноград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shd w:val="clear" w:color="auto" w:fill="FFFFFF" w:themeFill="background1"/>
              </w:rPr>
              <w:t>Ультразвуковое исследование органов брюшной</w:t>
            </w:r>
            <w:r w:rsidRPr="00AD5617">
              <w:rPr>
                <w:rFonts w:ascii="Arial" w:hAnsi="Arial" w:cs="Arial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shd w:val="clear" w:color="auto" w:fill="FFFFFF" w:themeFill="background1"/>
              </w:rPr>
              <w:t>полости с определением сократительной функции</w:t>
            </w:r>
            <w:r w:rsidRPr="00AD5617">
              <w:rPr>
                <w:rFonts w:ascii="Arial" w:hAnsi="Arial" w:cs="Arial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shd w:val="clear" w:color="auto" w:fill="FFFFFF" w:themeFill="background1"/>
              </w:rPr>
              <w:t>желчного пузыря</w:t>
            </w:r>
          </w:p>
        </w:tc>
        <w:tc>
          <w:tcPr>
            <w:tcW w:w="5103" w:type="dxa"/>
            <w:shd w:val="clear" w:color="auto" w:fill="FFFFFF" w:themeFill="background1"/>
          </w:tcPr>
          <w:p w:rsidR="00DC2523" w:rsidRPr="00AD5617" w:rsidRDefault="005F7B55" w:rsidP="00DC252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5617">
              <w:rPr>
                <w:rFonts w:ascii="Arial" w:hAnsi="Arial" w:cs="Arial"/>
              </w:rPr>
              <w:t>Натощак/полный голод 7 часов</w:t>
            </w:r>
            <w:r w:rsidRPr="00AD5617">
              <w:rPr>
                <w:rFonts w:ascii="Arial" w:hAnsi="Arial" w:cs="Arial"/>
              </w:rPr>
              <w:br/>
              <w:t>(детям 4 часа), исключить газообразующие продукты(</w:t>
            </w:r>
            <w:r w:rsidR="00DC2523" w:rsidRPr="00AD5617">
              <w:rPr>
                <w:rFonts w:ascii="Arial" w:hAnsi="Arial" w:cs="Arial"/>
                <w:color w:val="000000"/>
                <w:shd w:val="clear" w:color="auto" w:fill="FFFFFF"/>
              </w:rPr>
              <w:t>молоко…</w:t>
            </w:r>
          </w:p>
          <w:p w:rsidR="003F547F" w:rsidRPr="00AD5617" w:rsidRDefault="00DC2523" w:rsidP="00DC2523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/>
              </w:rPr>
              <w:t>при себе иметь 2 банана/100 мл сливок 10%/хлеб со сливочным маслом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1900</w:t>
            </w:r>
          </w:p>
        </w:tc>
      </w:tr>
      <w:tr w:rsidR="007F1D92" w:rsidTr="002215E8">
        <w:trPr>
          <w:trHeight w:val="317"/>
        </w:trPr>
        <w:tc>
          <w:tcPr>
            <w:tcW w:w="11062" w:type="dxa"/>
            <w:gridSpan w:val="3"/>
            <w:shd w:val="clear" w:color="auto" w:fill="FFFFFF" w:themeFill="background1"/>
          </w:tcPr>
          <w:p w:rsidR="007F1D92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Мочевыделительная система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мочевыводящих путей (почки, надпочечники, мочевой пузырь)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3F547F" w:rsidRPr="00AD5617" w:rsidRDefault="00DC2523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 час до исследования выпить 1 литр негазированной простой воды, с собой иметь 0,5 литра воды</w:t>
            </w:r>
          </w:p>
          <w:p w:rsidR="00617A8E" w:rsidRPr="00AD5617" w:rsidRDefault="00617A8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два дня исключить газированные напитки, алкоголь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3F547F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мочевого пузыря</w:t>
            </w:r>
          </w:p>
        </w:tc>
        <w:tc>
          <w:tcPr>
            <w:tcW w:w="5103" w:type="dxa"/>
            <w:shd w:val="clear" w:color="auto" w:fill="FFFFFF" w:themeFill="background1"/>
          </w:tcPr>
          <w:p w:rsidR="003F547F" w:rsidRPr="00AD5617" w:rsidRDefault="00DC2523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1,5 часа до исследования выпить 1 литр воды и не мочиться</w:t>
            </w:r>
          </w:p>
          <w:p w:rsidR="00617A8E" w:rsidRPr="00AD5617" w:rsidRDefault="00617A8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два дня исключить газированные напитки, алкоголь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300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почек и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надпочечников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3F547F" w:rsidRPr="00AD5617" w:rsidRDefault="00DC2523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1,5 часа до исследования выпить 1 литр воды и не мочиться</w:t>
            </w:r>
          </w:p>
          <w:p w:rsidR="00617A8E" w:rsidRPr="00AD5617" w:rsidRDefault="00617A8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два дня исключить газированные напитки, алкоголь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700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мочевого пузыря с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определением остаточной мочи</w:t>
            </w:r>
          </w:p>
        </w:tc>
        <w:tc>
          <w:tcPr>
            <w:tcW w:w="5103" w:type="dxa"/>
            <w:shd w:val="clear" w:color="auto" w:fill="FFFFFF" w:themeFill="background1"/>
          </w:tcPr>
          <w:p w:rsidR="003F547F" w:rsidRPr="00AD5617" w:rsidRDefault="00617A8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два дня исключить газированные напитки, алкоголь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400</w:t>
            </w:r>
          </w:p>
        </w:tc>
      </w:tr>
      <w:tr w:rsidR="003F547F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почек</w:t>
            </w:r>
          </w:p>
        </w:tc>
        <w:tc>
          <w:tcPr>
            <w:tcW w:w="5103" w:type="dxa"/>
            <w:shd w:val="clear" w:color="auto" w:fill="FFFFFF" w:themeFill="background1"/>
          </w:tcPr>
          <w:p w:rsidR="003F547F" w:rsidRPr="00AD5617" w:rsidRDefault="00617A8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два дня исключить газированные напитки, алкоголь</w:t>
            </w:r>
          </w:p>
        </w:tc>
        <w:tc>
          <w:tcPr>
            <w:tcW w:w="714" w:type="dxa"/>
            <w:shd w:val="clear" w:color="auto" w:fill="FFFFFF" w:themeFill="background1"/>
          </w:tcPr>
          <w:p w:rsidR="003F547F" w:rsidRPr="00AD5617" w:rsidRDefault="00663BF7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700</w:t>
            </w:r>
          </w:p>
        </w:tc>
      </w:tr>
      <w:tr w:rsidR="00083F34" w:rsidTr="002215E8">
        <w:trPr>
          <w:trHeight w:val="395"/>
        </w:trPr>
        <w:tc>
          <w:tcPr>
            <w:tcW w:w="11062" w:type="dxa"/>
            <w:gridSpan w:val="3"/>
            <w:shd w:val="clear" w:color="auto" w:fill="FFFFFF" w:themeFill="background1"/>
          </w:tcPr>
          <w:p w:rsidR="00083F34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Мочеполовая система (мужчины)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органов мошонки с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допплерографией сосудов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7F1D92" w:rsidRPr="00AD5617" w:rsidRDefault="007F1D9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500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предстательной</w:t>
            </w:r>
            <w:r w:rsidRPr="00AD5617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железы и семенных пузырьков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6A557C" w:rsidRPr="006A557C" w:rsidRDefault="006A557C" w:rsidP="006A557C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5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1-3</w:t>
            </w:r>
            <w:r w:rsidRPr="00AD5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часа до исследования</w:t>
            </w:r>
            <w:r w:rsidRPr="006A55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сделать очистительную клизму, либо однократное применение препарата «</w:t>
            </w:r>
            <w:proofErr w:type="spellStart"/>
            <w:r w:rsidRPr="006A55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микролакс</w:t>
            </w:r>
            <w:proofErr w:type="spellEnd"/>
            <w:r w:rsidRPr="006A55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7F1D92" w:rsidRPr="00AD5617" w:rsidRDefault="007F1D9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предстательной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железы (абдоминальное исследование)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7F1D92" w:rsidRPr="00AD5617" w:rsidRDefault="006A557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 час до исследования выпить 1 литр негазированной простой воды</w:t>
            </w: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предстательной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железы </w:t>
            </w:r>
            <w:proofErr w:type="spellStart"/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трансректальное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6A557C" w:rsidRPr="006A557C" w:rsidRDefault="006A557C" w:rsidP="006A55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5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несколько часов до процедуры необходимо опорожнить кишечник</w:t>
            </w:r>
            <w:r w:rsidR="00321C98" w:rsidRPr="00AD5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либо очистительная клизма</w:t>
            </w:r>
          </w:p>
          <w:p w:rsidR="007F1D92" w:rsidRPr="00AD5617" w:rsidRDefault="007F1D9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B1736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1000</w:t>
            </w:r>
          </w:p>
        </w:tc>
      </w:tr>
      <w:tr w:rsidR="00B17362" w:rsidTr="002215E8">
        <w:trPr>
          <w:trHeight w:val="323"/>
        </w:trPr>
        <w:tc>
          <w:tcPr>
            <w:tcW w:w="11062" w:type="dxa"/>
            <w:gridSpan w:val="3"/>
            <w:shd w:val="clear" w:color="auto" w:fill="FFFFFF" w:themeFill="background1"/>
          </w:tcPr>
          <w:p w:rsidR="00B17362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Щитовидная железа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</w:rPr>
              <w:t>Ультразвуковое исследование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щитовидной железы</w:t>
            </w:r>
          </w:p>
        </w:tc>
        <w:tc>
          <w:tcPr>
            <w:tcW w:w="5103" w:type="dxa"/>
            <w:shd w:val="clear" w:color="auto" w:fill="FFFFFF" w:themeFill="background1"/>
          </w:tcPr>
          <w:p w:rsidR="007F1D92" w:rsidRPr="00AD5617" w:rsidRDefault="007F1D9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600</w:t>
            </w:r>
          </w:p>
        </w:tc>
      </w:tr>
      <w:tr w:rsidR="00101ACA" w:rsidTr="002215E8">
        <w:trPr>
          <w:trHeight w:val="337"/>
        </w:trPr>
        <w:tc>
          <w:tcPr>
            <w:tcW w:w="11062" w:type="dxa"/>
            <w:gridSpan w:val="3"/>
            <w:shd w:val="clear" w:color="auto" w:fill="FFFFFF" w:themeFill="background1"/>
          </w:tcPr>
          <w:p w:rsidR="00101ACA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Лимфатическая система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7F1D9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5103" w:type="dxa"/>
            <w:shd w:val="clear" w:color="auto" w:fill="FFFFFF" w:themeFill="background1"/>
          </w:tcPr>
          <w:p w:rsidR="007F1D92" w:rsidRPr="00040225" w:rsidRDefault="007F1D9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F1D9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450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Ультразвуковое исследование лимфатических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узлов (двух и более анатомических зон)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101AC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1200</w:t>
            </w:r>
          </w:p>
        </w:tc>
      </w:tr>
      <w:tr w:rsidR="009730B3" w:rsidTr="002215E8">
        <w:trPr>
          <w:trHeight w:val="303"/>
        </w:trPr>
        <w:tc>
          <w:tcPr>
            <w:tcW w:w="11062" w:type="dxa"/>
            <w:gridSpan w:val="3"/>
            <w:shd w:val="clear" w:color="auto" w:fill="FFFFFF" w:themeFill="background1"/>
          </w:tcPr>
          <w:p w:rsidR="009730B3" w:rsidRPr="00AD5617" w:rsidRDefault="007A3390" w:rsidP="007A3390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lastRenderedPageBreak/>
              <w:t>Общие исследования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мягких тканей (одна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анатомическая зона)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450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слюнных желез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500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Нейросонография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(УЗИ головного мозга)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9730B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1000</w:t>
            </w:r>
          </w:p>
        </w:tc>
      </w:tr>
      <w:tr w:rsidR="007A3390" w:rsidTr="002215E8">
        <w:trPr>
          <w:trHeight w:val="349"/>
        </w:trPr>
        <w:tc>
          <w:tcPr>
            <w:tcW w:w="11062" w:type="dxa"/>
            <w:gridSpan w:val="3"/>
            <w:shd w:val="clear" w:color="auto" w:fill="FFFFFF" w:themeFill="background1"/>
          </w:tcPr>
          <w:p w:rsidR="007A3390" w:rsidRPr="00AD5617" w:rsidRDefault="007A3390" w:rsidP="007A3390">
            <w:pPr>
              <w:jc w:val="center"/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Сосудистая система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Дуплексное сканирование вен или артерий нижних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конечностей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900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Дуплексное сканирование вен или артерий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верхних конечностей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900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Дуплексное сканирование сосудов (артерий и вен)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нижних конечностей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1300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Дуплексное сканирование сосудов (артерий и вен)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верхних конечностей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1300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Default="00772771" w:rsidP="00F16E00">
            <w:pPr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Дуплексное сканирование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брахиоцефальных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артерий с цветным допплеровским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картированием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кровотока</w:t>
            </w:r>
          </w:p>
          <w:p w:rsidR="00BF5DC9" w:rsidRDefault="00BF5DC9" w:rsidP="00F16E00">
            <w:pPr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</w:pPr>
          </w:p>
          <w:p w:rsidR="00BF5DC9" w:rsidRPr="00AD5617" w:rsidRDefault="00BF5DC9" w:rsidP="00F16E0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15E8" w:rsidRPr="002215E8" w:rsidRDefault="002215E8" w:rsidP="002215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2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день проведения исследования нельзя пить чай, кофе, энергетики, алкоголь.</w:t>
            </w:r>
          </w:p>
          <w:p w:rsidR="002215E8" w:rsidRPr="002215E8" w:rsidRDefault="002215E8" w:rsidP="002215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2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 курить, находиться в задымленном или душном помещении.</w:t>
            </w:r>
          </w:p>
          <w:p w:rsidR="002215E8" w:rsidRPr="002215E8" w:rsidRDefault="002215E8" w:rsidP="002215E8">
            <w:pPr>
              <w:shd w:val="clear" w:color="auto" w:fill="FFFFFF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6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2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Лучше воздержаться за день до проведения исследования от приема витаминов и определенных лекарств (например, </w:t>
            </w:r>
            <w:proofErr w:type="spellStart"/>
            <w:r w:rsidRPr="0022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ноотропов</w:t>
            </w:r>
            <w:proofErr w:type="spellEnd"/>
            <w:r w:rsidRPr="0022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предварительно проконсультировавшись со специалистом</w:t>
            </w:r>
          </w:p>
          <w:p w:rsidR="00B17362" w:rsidRPr="00AD5617" w:rsidRDefault="00B1736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BF5DC9" w:rsidP="00F1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72771" w:rsidRPr="00AD5617">
              <w:rPr>
                <w:rFonts w:ascii="Arial" w:hAnsi="Arial" w:cs="Arial"/>
              </w:rPr>
              <w:t>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B17362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Дуплексное сканирование </w:t>
            </w:r>
            <w:proofErr w:type="spellStart"/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брахиоцефальных</w:t>
            </w:r>
            <w:proofErr w:type="spellEnd"/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и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транскраниальных</w:t>
            </w:r>
            <w:proofErr w:type="spellEnd"/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артерий и вен с цветным</w:t>
            </w:r>
            <w:r w:rsidRPr="00AD5617"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допплеровским картированием кровотока</w:t>
            </w:r>
          </w:p>
        </w:tc>
        <w:tc>
          <w:tcPr>
            <w:tcW w:w="5103" w:type="dxa"/>
            <w:shd w:val="clear" w:color="auto" w:fill="FFFFFF" w:themeFill="background1"/>
          </w:tcPr>
          <w:p w:rsidR="00B17362" w:rsidRPr="00AD5617" w:rsidRDefault="002215E8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См. выше</w:t>
            </w:r>
          </w:p>
        </w:tc>
        <w:tc>
          <w:tcPr>
            <w:tcW w:w="714" w:type="dxa"/>
            <w:shd w:val="clear" w:color="auto" w:fill="FFFFFF" w:themeFill="background1"/>
          </w:tcPr>
          <w:p w:rsidR="00B17362" w:rsidRPr="00AD5617" w:rsidRDefault="00BF5DC9" w:rsidP="00F1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F47C5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5F47C5" w:rsidRPr="00AD5617" w:rsidRDefault="005F47C5" w:rsidP="00F16E00">
            <w:pPr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AD5617">
              <w:rPr>
                <w:rFonts w:ascii="Arial" w:hAnsi="Arial" w:cs="Arial"/>
                <w:color w:val="000000"/>
              </w:rPr>
              <w:t>Эхокардиография (ультразвуковое исследование сердца)</w:t>
            </w:r>
          </w:p>
        </w:tc>
        <w:tc>
          <w:tcPr>
            <w:tcW w:w="5103" w:type="dxa"/>
            <w:shd w:val="clear" w:color="auto" w:fill="FFFFFF" w:themeFill="background1"/>
          </w:tcPr>
          <w:p w:rsidR="005F47C5" w:rsidRPr="00AD5617" w:rsidRDefault="005F47C5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5F47C5" w:rsidRPr="00AD5617" w:rsidRDefault="005F47C5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1000</w:t>
            </w:r>
          </w:p>
        </w:tc>
      </w:tr>
      <w:tr w:rsidR="00772771" w:rsidTr="002215E8">
        <w:trPr>
          <w:trHeight w:val="315"/>
        </w:trPr>
        <w:tc>
          <w:tcPr>
            <w:tcW w:w="11062" w:type="dxa"/>
            <w:gridSpan w:val="3"/>
            <w:shd w:val="clear" w:color="auto" w:fill="FFFFFF" w:themeFill="background1"/>
          </w:tcPr>
          <w:p w:rsidR="00772771" w:rsidRPr="00AD5617" w:rsidRDefault="008A4346" w:rsidP="008A4346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Органы малого таза (женщины)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матки и придатков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трансабдоминальное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E3409A" w:rsidRPr="00AD5617" w:rsidRDefault="00E3409A" w:rsidP="00E3409A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1,5 часа до исследования выпить 1 литр воды и не мочиться</w:t>
            </w:r>
          </w:p>
          <w:p w:rsidR="00E3409A" w:rsidRPr="00AD5617" w:rsidRDefault="00E3409A" w:rsidP="00E3409A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Рекомендовано на 5-7 день менструального цикла</w:t>
            </w:r>
          </w:p>
          <w:p w:rsidR="009730B3" w:rsidRPr="00AD5617" w:rsidRDefault="009730B3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матки и придатков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трансвагинальное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E3409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Опорожнить мочевой пузырь</w:t>
            </w:r>
          </w:p>
          <w:p w:rsidR="00E3409A" w:rsidRPr="00AD5617" w:rsidRDefault="00E3409A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Рекомендовано на 5-7 день менструального цикла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органов малого таза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комплексное (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трансабдоминальное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и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трансвагинальное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7469C0" w:rsidRPr="00AD5617" w:rsidRDefault="007469C0" w:rsidP="007469C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1,5 часа до исследования выпить 1 литр воды и не мочиться</w:t>
            </w:r>
          </w:p>
          <w:p w:rsidR="009730B3" w:rsidRPr="00AD5617" w:rsidRDefault="007469C0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Рекомендовано на 5-7 день менструального цикла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1400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Ультразвуковое исследование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фолликулогенеза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(при наличии заключения УЗИ органов малого таза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не позднее 3 месяцев)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3076DE" w:rsidRPr="00AD5617" w:rsidRDefault="003076DE" w:rsidP="003076D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За 1,5 часа до исследования выпить 1 литр воды и не мочиться</w:t>
            </w:r>
          </w:p>
          <w:p w:rsidR="009730B3" w:rsidRPr="00AD5617" w:rsidRDefault="003076DE" w:rsidP="003076DE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проводится несколько раз, начиная с 8-10 день, если цикл нерегулярный - раньше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77277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A0734C" w:rsidTr="002215E8">
        <w:trPr>
          <w:trHeight w:val="285"/>
        </w:trPr>
        <w:tc>
          <w:tcPr>
            <w:tcW w:w="11062" w:type="dxa"/>
            <w:gridSpan w:val="3"/>
            <w:shd w:val="clear" w:color="auto" w:fill="FFFFFF" w:themeFill="background1"/>
          </w:tcPr>
          <w:p w:rsidR="00A0734C" w:rsidRPr="00AD5617" w:rsidRDefault="008A4346" w:rsidP="008A4346">
            <w:pPr>
              <w:jc w:val="center"/>
              <w:rPr>
                <w:rFonts w:ascii="Arial" w:hAnsi="Arial" w:cs="Arial"/>
                <w:b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Беременность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Ультразвуковая диагностика беременности/плода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5F5F5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(до 12 недель)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5F5F5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рекомендуется прийти на исследование с пустым мочевым пузырем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Ультразвуковая диагностика беременных / плода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(с 11 до 14 недели) –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пренатальный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скрининг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851369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Опорожнить мочевой пузырь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1300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lastRenderedPageBreak/>
              <w:t>Ультразвуковая диагностика многоплодной беременности/ плода (с 11 до 14 недели) -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5F5F5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пренатальный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скрининг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9730B3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1800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Ультразвуковая диагностика беременных/ плода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(2-го триместра )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851369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рекомендовано выполнить на сроке 16–20 недель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1400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Ультразвуковая диагностика беременных/плода (3-го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триместа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) с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допплерометрией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851369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рекомендовано выполнить на сроке 30–34 недель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1200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> 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Ультразвуковая диагностика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многоплодной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беременности/плода (2-го триместра)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0018FE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рекомендовано выполнить на сроке 16–20 недель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1900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Ультразвуковая диагностика (3-го тримест</w:t>
            </w:r>
            <w:r w:rsidR="00067617"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р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а ) с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proofErr w:type="spellStart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допплерометрией</w:t>
            </w:r>
            <w:proofErr w:type="spellEnd"/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 xml:space="preserve"> при многоплодной беременности / плода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0018FE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рекомендовано выполнить на сроке 30–34 недель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1700</w:t>
            </w:r>
          </w:p>
        </w:tc>
      </w:tr>
      <w:tr w:rsidR="00A0734C" w:rsidTr="002215E8">
        <w:trPr>
          <w:trHeight w:val="367"/>
        </w:trPr>
        <w:tc>
          <w:tcPr>
            <w:tcW w:w="11062" w:type="dxa"/>
            <w:gridSpan w:val="3"/>
            <w:shd w:val="clear" w:color="auto" w:fill="FFFFFF" w:themeFill="background1"/>
          </w:tcPr>
          <w:p w:rsidR="00A0734C" w:rsidRPr="00AD5617" w:rsidRDefault="008A4346" w:rsidP="008A43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617">
              <w:rPr>
                <w:rFonts w:ascii="Arial" w:hAnsi="Arial" w:cs="Arial"/>
                <w:b/>
                <w:sz w:val="28"/>
              </w:rPr>
              <w:t>Маммологические</w:t>
            </w:r>
            <w:proofErr w:type="spellEnd"/>
            <w:r w:rsidRPr="00AD5617">
              <w:rPr>
                <w:rFonts w:ascii="Arial" w:hAnsi="Arial" w:cs="Arial"/>
                <w:b/>
                <w:sz w:val="28"/>
              </w:rPr>
              <w:t xml:space="preserve"> исследования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A0734C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 исследование молочных желез с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допплеровским исследованием с регионарными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лимфатическими узлами</w:t>
            </w:r>
          </w:p>
        </w:tc>
        <w:tc>
          <w:tcPr>
            <w:tcW w:w="5103" w:type="dxa"/>
            <w:shd w:val="clear" w:color="auto" w:fill="FFFFFF" w:themeFill="background1"/>
          </w:tcPr>
          <w:p w:rsidR="00377A21" w:rsidRPr="00AD5617" w:rsidRDefault="00377A21" w:rsidP="00377A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рекомендовано выполнить в соответствующей фазе менструального цикла:</w:t>
            </w:r>
          </w:p>
          <w:p w:rsidR="00377A21" w:rsidRPr="00AD5617" w:rsidRDefault="00377A21" w:rsidP="00377A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коротком цикле – 3-5 дни;</w:t>
            </w:r>
          </w:p>
          <w:p w:rsidR="00377A21" w:rsidRPr="00AD5617" w:rsidRDefault="00377A21" w:rsidP="00377A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длинном цикле – 10-16 дни;</w:t>
            </w:r>
          </w:p>
          <w:p w:rsidR="00377A21" w:rsidRPr="00906FCA" w:rsidRDefault="00377A21" w:rsidP="00377A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нормальном цикле – 5-12 дни.</w:t>
            </w:r>
          </w:p>
          <w:p w:rsidR="009730B3" w:rsidRPr="00AD5617" w:rsidRDefault="009730B3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067617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1200</w:t>
            </w:r>
          </w:p>
        </w:tc>
      </w:tr>
      <w:tr w:rsidR="0060486D" w:rsidTr="00E3409A">
        <w:trPr>
          <w:trHeight w:val="614"/>
        </w:trPr>
        <w:tc>
          <w:tcPr>
            <w:tcW w:w="5245" w:type="dxa"/>
            <w:shd w:val="clear" w:color="auto" w:fill="FFFFFF" w:themeFill="background1"/>
          </w:tcPr>
          <w:p w:rsidR="009730B3" w:rsidRPr="00AD5617" w:rsidRDefault="00067617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Ультразвуковое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0F0F0"/>
              </w:rPr>
              <w:t xml:space="preserve"> </w:t>
            </w:r>
            <w:r w:rsidRPr="00AD5617">
              <w:rPr>
                <w:rFonts w:ascii="Arial" w:hAnsi="Arial" w:cs="Arial"/>
                <w:color w:val="000000"/>
                <w:szCs w:val="18"/>
                <w:shd w:val="clear" w:color="auto" w:fill="FFFFFF" w:themeFill="background1"/>
              </w:rPr>
              <w:t>исследование молочных желез</w:t>
            </w:r>
          </w:p>
        </w:tc>
        <w:tc>
          <w:tcPr>
            <w:tcW w:w="5103" w:type="dxa"/>
            <w:shd w:val="clear" w:color="auto" w:fill="FFFFFF" w:themeFill="background1"/>
          </w:tcPr>
          <w:p w:rsidR="009730B3" w:rsidRPr="00AD5617" w:rsidRDefault="00377A21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См. выше</w:t>
            </w:r>
          </w:p>
        </w:tc>
        <w:tc>
          <w:tcPr>
            <w:tcW w:w="714" w:type="dxa"/>
            <w:shd w:val="clear" w:color="auto" w:fill="FFFFFF" w:themeFill="background1"/>
          </w:tcPr>
          <w:p w:rsidR="009730B3" w:rsidRPr="00AD5617" w:rsidRDefault="00067617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800</w:t>
            </w:r>
          </w:p>
        </w:tc>
      </w:tr>
      <w:tr w:rsidR="00067617" w:rsidTr="002215E8">
        <w:trPr>
          <w:trHeight w:val="614"/>
        </w:trPr>
        <w:tc>
          <w:tcPr>
            <w:tcW w:w="11062" w:type="dxa"/>
            <w:gridSpan w:val="3"/>
          </w:tcPr>
          <w:p w:rsidR="00067617" w:rsidRPr="00AD5617" w:rsidRDefault="00970E72" w:rsidP="00970E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D5617">
              <w:rPr>
                <w:rFonts w:ascii="Arial" w:hAnsi="Arial" w:cs="Arial"/>
                <w:b/>
                <w:sz w:val="28"/>
              </w:rPr>
              <w:t>Комплексное обследование</w:t>
            </w:r>
          </w:p>
        </w:tc>
      </w:tr>
      <w:tr w:rsidR="009730B3" w:rsidTr="00E3409A">
        <w:trPr>
          <w:trHeight w:val="614"/>
        </w:trPr>
        <w:tc>
          <w:tcPr>
            <w:tcW w:w="5245" w:type="dxa"/>
          </w:tcPr>
          <w:p w:rsidR="009730B3" w:rsidRPr="00AD5617" w:rsidRDefault="00970E72" w:rsidP="00970E72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Грудничок</w:t>
            </w:r>
            <w:r w:rsidR="00412E33" w:rsidRPr="00AD5617">
              <w:rPr>
                <w:rFonts w:ascii="Arial" w:hAnsi="Arial" w:cs="Arial"/>
              </w:rPr>
              <w:t xml:space="preserve"> (брюшная полость, почки, </w:t>
            </w:r>
            <w:proofErr w:type="spellStart"/>
            <w:r w:rsidR="00412E33" w:rsidRPr="00AD5617">
              <w:rPr>
                <w:rFonts w:ascii="Arial" w:hAnsi="Arial" w:cs="Arial"/>
              </w:rPr>
              <w:t>нейросонография</w:t>
            </w:r>
            <w:proofErr w:type="spellEnd"/>
            <w:r w:rsidR="00412E33" w:rsidRPr="00AD5617">
              <w:rPr>
                <w:rFonts w:ascii="Arial" w:hAnsi="Arial" w:cs="Arial"/>
              </w:rPr>
              <w:t>, тазобедренные суставы, сердце)</w:t>
            </w:r>
          </w:p>
        </w:tc>
        <w:tc>
          <w:tcPr>
            <w:tcW w:w="5103" w:type="dxa"/>
          </w:tcPr>
          <w:p w:rsidR="009730B3" w:rsidRPr="00AD5617" w:rsidRDefault="009730B3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730B3" w:rsidRPr="00AD5617" w:rsidRDefault="00412E33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3700</w:t>
            </w:r>
          </w:p>
        </w:tc>
      </w:tr>
      <w:tr w:rsidR="00970E72" w:rsidTr="00E3409A">
        <w:trPr>
          <w:trHeight w:val="614"/>
        </w:trPr>
        <w:tc>
          <w:tcPr>
            <w:tcW w:w="5245" w:type="dxa"/>
          </w:tcPr>
          <w:p w:rsidR="00970E72" w:rsidRPr="00AD5617" w:rsidRDefault="00970E7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Женское здоровье (органы малого таза</w:t>
            </w:r>
            <w:r w:rsidR="005F47C5" w:rsidRPr="00AD5617">
              <w:rPr>
                <w:rFonts w:ascii="Arial" w:hAnsi="Arial" w:cs="Arial"/>
              </w:rPr>
              <w:t xml:space="preserve"> </w:t>
            </w:r>
            <w:r w:rsidRPr="00AD5617">
              <w:rPr>
                <w:rFonts w:ascii="Arial" w:hAnsi="Arial" w:cs="Arial"/>
              </w:rPr>
              <w:t>+</w:t>
            </w:r>
            <w:r w:rsidR="005F47C5" w:rsidRPr="00AD5617">
              <w:rPr>
                <w:rFonts w:ascii="Arial" w:hAnsi="Arial" w:cs="Arial"/>
              </w:rPr>
              <w:t xml:space="preserve"> </w:t>
            </w:r>
            <w:r w:rsidRPr="00AD5617">
              <w:rPr>
                <w:rFonts w:ascii="Arial" w:hAnsi="Arial" w:cs="Arial"/>
              </w:rPr>
              <w:t>молочные железы)</w:t>
            </w:r>
          </w:p>
        </w:tc>
        <w:tc>
          <w:tcPr>
            <w:tcW w:w="5103" w:type="dxa"/>
          </w:tcPr>
          <w:p w:rsidR="00970E72" w:rsidRPr="00AD5617" w:rsidRDefault="00970E7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70E72" w:rsidRPr="00AD5617" w:rsidRDefault="005F47C5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1400</w:t>
            </w:r>
          </w:p>
        </w:tc>
      </w:tr>
      <w:tr w:rsidR="00970E72" w:rsidTr="00E3409A">
        <w:trPr>
          <w:trHeight w:val="614"/>
        </w:trPr>
        <w:tc>
          <w:tcPr>
            <w:tcW w:w="5245" w:type="dxa"/>
          </w:tcPr>
          <w:p w:rsidR="00970E72" w:rsidRPr="00AD5617" w:rsidRDefault="00970E72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 xml:space="preserve">Мужское здоровье </w:t>
            </w:r>
            <w:r w:rsidR="005F47C5" w:rsidRPr="00AD5617">
              <w:rPr>
                <w:rFonts w:ascii="Arial" w:hAnsi="Arial" w:cs="Arial"/>
              </w:rPr>
              <w:t>(предстательная железа + семенные пузырьки + органы брюшной полости</w:t>
            </w:r>
          </w:p>
        </w:tc>
        <w:tc>
          <w:tcPr>
            <w:tcW w:w="5103" w:type="dxa"/>
          </w:tcPr>
          <w:p w:rsidR="00970E72" w:rsidRPr="00AD5617" w:rsidRDefault="00970E7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70E72" w:rsidRPr="00AD5617" w:rsidRDefault="005F47C5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1400</w:t>
            </w:r>
          </w:p>
        </w:tc>
      </w:tr>
      <w:tr w:rsidR="00970E72" w:rsidTr="00E3409A">
        <w:trPr>
          <w:trHeight w:val="614"/>
        </w:trPr>
        <w:tc>
          <w:tcPr>
            <w:tcW w:w="5245" w:type="dxa"/>
          </w:tcPr>
          <w:p w:rsidR="00970E72" w:rsidRPr="00AD5617" w:rsidRDefault="005F47C5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Сердце + сосуды шеи + щитовидная железа</w:t>
            </w:r>
          </w:p>
        </w:tc>
        <w:tc>
          <w:tcPr>
            <w:tcW w:w="5103" w:type="dxa"/>
          </w:tcPr>
          <w:p w:rsidR="00970E72" w:rsidRPr="00AD5617" w:rsidRDefault="00970E72" w:rsidP="00F16E00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70E72" w:rsidRPr="00AD5617" w:rsidRDefault="00600076" w:rsidP="00F16E00">
            <w:pPr>
              <w:rPr>
                <w:rFonts w:ascii="Arial" w:hAnsi="Arial" w:cs="Arial"/>
              </w:rPr>
            </w:pPr>
            <w:r w:rsidRPr="00AD5617">
              <w:rPr>
                <w:rFonts w:ascii="Arial" w:hAnsi="Arial" w:cs="Arial"/>
              </w:rPr>
              <w:t>2100</w:t>
            </w:r>
          </w:p>
        </w:tc>
      </w:tr>
    </w:tbl>
    <w:p w:rsidR="00AF3B29" w:rsidRDefault="00AF3B29"/>
    <w:sectPr w:rsidR="00AF3B29" w:rsidSect="00040225">
      <w:headerReference w:type="default" r:id="rId7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31" w:rsidRDefault="00362531" w:rsidP="00040225">
      <w:pPr>
        <w:spacing w:after="0" w:line="240" w:lineRule="auto"/>
      </w:pPr>
      <w:r>
        <w:separator/>
      </w:r>
    </w:p>
  </w:endnote>
  <w:endnote w:type="continuationSeparator" w:id="0">
    <w:p w:rsidR="00362531" w:rsidRDefault="00362531" w:rsidP="0004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31" w:rsidRDefault="00362531" w:rsidP="00040225">
      <w:pPr>
        <w:spacing w:after="0" w:line="240" w:lineRule="auto"/>
      </w:pPr>
      <w:r>
        <w:separator/>
      </w:r>
    </w:p>
  </w:footnote>
  <w:footnote w:type="continuationSeparator" w:id="0">
    <w:p w:rsidR="00362531" w:rsidRDefault="00362531" w:rsidP="0004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25" w:rsidRPr="00040225" w:rsidRDefault="00416BB3" w:rsidP="00040225">
    <w:pPr>
      <w:pStyle w:val="a5"/>
      <w:jc w:val="center"/>
      <w:rPr>
        <w:b/>
        <w:sz w:val="28"/>
      </w:rPr>
    </w:pPr>
    <w:r>
      <w:rPr>
        <w:b/>
        <w:sz w:val="28"/>
      </w:rPr>
      <w:t xml:space="preserve">Клиника </w:t>
    </w:r>
    <w:proofErr w:type="spellStart"/>
    <w:r>
      <w:rPr>
        <w:b/>
        <w:sz w:val="28"/>
      </w:rPr>
      <w:t>МедЭксперт</w:t>
    </w:r>
    <w:proofErr w:type="spellEnd"/>
    <w:r>
      <w:rPr>
        <w:b/>
        <w:sz w:val="28"/>
      </w:rPr>
      <w:t xml:space="preserve"> +7(978)256-33-31</w:t>
    </w:r>
    <w:r w:rsidR="00040225" w:rsidRPr="00040225">
      <w:rPr>
        <w:b/>
        <w:sz w:val="28"/>
      </w:rPr>
      <w:t xml:space="preserve">           Толстого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5"/>
    <w:multiLevelType w:val="multilevel"/>
    <w:tmpl w:val="446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76FA"/>
    <w:multiLevelType w:val="multilevel"/>
    <w:tmpl w:val="5D9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F1B3C"/>
    <w:multiLevelType w:val="multilevel"/>
    <w:tmpl w:val="121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E3D3B"/>
    <w:multiLevelType w:val="multilevel"/>
    <w:tmpl w:val="A2A4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D"/>
    <w:rsid w:val="000018FE"/>
    <w:rsid w:val="00040225"/>
    <w:rsid w:val="00067617"/>
    <w:rsid w:val="00083F34"/>
    <w:rsid w:val="000D2225"/>
    <w:rsid w:val="00101ACA"/>
    <w:rsid w:val="001B1B9D"/>
    <w:rsid w:val="00200F38"/>
    <w:rsid w:val="002215E8"/>
    <w:rsid w:val="003076DE"/>
    <w:rsid w:val="0031106D"/>
    <w:rsid w:val="00321C98"/>
    <w:rsid w:val="00342EF7"/>
    <w:rsid w:val="00362531"/>
    <w:rsid w:val="00377A21"/>
    <w:rsid w:val="003F547F"/>
    <w:rsid w:val="00412E33"/>
    <w:rsid w:val="00416BB3"/>
    <w:rsid w:val="005F47C5"/>
    <w:rsid w:val="005F7B55"/>
    <w:rsid w:val="00600076"/>
    <w:rsid w:val="0060486D"/>
    <w:rsid w:val="00617A8E"/>
    <w:rsid w:val="00663BF7"/>
    <w:rsid w:val="006A557C"/>
    <w:rsid w:val="007469C0"/>
    <w:rsid w:val="00772771"/>
    <w:rsid w:val="007758DD"/>
    <w:rsid w:val="007A3390"/>
    <w:rsid w:val="007F1D92"/>
    <w:rsid w:val="00851369"/>
    <w:rsid w:val="008A4346"/>
    <w:rsid w:val="00970E72"/>
    <w:rsid w:val="009730B3"/>
    <w:rsid w:val="00A05A12"/>
    <w:rsid w:val="00A0734C"/>
    <w:rsid w:val="00AD5617"/>
    <w:rsid w:val="00AF3B29"/>
    <w:rsid w:val="00B17362"/>
    <w:rsid w:val="00B6143A"/>
    <w:rsid w:val="00BF5DC9"/>
    <w:rsid w:val="00DB599E"/>
    <w:rsid w:val="00DC2523"/>
    <w:rsid w:val="00E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4F0"/>
  <w15:chartTrackingRefBased/>
  <w15:docId w15:val="{8923D304-0C4B-4AF7-B157-68557F4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25"/>
  </w:style>
  <w:style w:type="paragraph" w:styleId="a7">
    <w:name w:val="footer"/>
    <w:basedOn w:val="a"/>
    <w:link w:val="a8"/>
    <w:uiPriority w:val="99"/>
    <w:unhideWhenUsed/>
    <w:rsid w:val="0004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25"/>
  </w:style>
  <w:style w:type="paragraph" w:styleId="a9">
    <w:name w:val="Balloon Text"/>
    <w:basedOn w:val="a"/>
    <w:link w:val="aa"/>
    <w:uiPriority w:val="99"/>
    <w:semiHidden/>
    <w:unhideWhenUsed/>
    <w:rsid w:val="0004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2021-04-09T09:55:00Z</cp:lastPrinted>
  <dcterms:created xsi:type="dcterms:W3CDTF">2021-04-07T12:29:00Z</dcterms:created>
  <dcterms:modified xsi:type="dcterms:W3CDTF">2022-02-13T08:36:00Z</dcterms:modified>
</cp:coreProperties>
</file>